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19" w:rsidRDefault="00E65319" w:rsidP="00E65319">
      <w:pPr>
        <w:autoSpaceDE w:val="0"/>
        <w:autoSpaceDN w:val="0"/>
        <w:adjustRightInd w:val="0"/>
        <w:spacing w:after="0" w:line="240" w:lineRule="auto"/>
        <w:jc w:val="right"/>
        <w:rPr>
          <w:rFonts w:ascii="AmnestyTradeGothic" w:hAnsi="AmnestyTradeGothic" w:cs="AmnestyTradeGothic"/>
          <w:sz w:val="24"/>
          <w:szCs w:val="24"/>
        </w:rPr>
      </w:pPr>
      <w:r>
        <w:rPr>
          <w:rFonts w:ascii="AmnestyTradeGothic" w:hAnsi="AmnestyTradeGothic" w:cs="AmnestyTradeGothic"/>
          <w:sz w:val="24"/>
          <w:szCs w:val="24"/>
        </w:rPr>
        <w:t>Suchowola … data …</w:t>
      </w:r>
    </w:p>
    <w:p w:rsidR="00E65319" w:rsidRDefault="00E65319" w:rsidP="00E65319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i/>
          <w:sz w:val="24"/>
          <w:szCs w:val="24"/>
        </w:rPr>
      </w:pPr>
      <w:r>
        <w:rPr>
          <w:rFonts w:ascii="AmnestyTradeGothic" w:hAnsi="AmnestyTradeGothic" w:cs="AmnestyTradeGothic"/>
          <w:i/>
          <w:sz w:val="24"/>
          <w:szCs w:val="24"/>
        </w:rPr>
        <w:t>Imię i nazwisko</w:t>
      </w:r>
    </w:p>
    <w:p w:rsidR="00E65319" w:rsidRDefault="00E65319" w:rsidP="00E65319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i/>
          <w:sz w:val="24"/>
          <w:szCs w:val="24"/>
        </w:rPr>
      </w:pPr>
      <w:r>
        <w:rPr>
          <w:rFonts w:ascii="AmnestyTradeGothic" w:hAnsi="AmnestyTradeGothic" w:cs="AmnestyTradeGothic"/>
          <w:i/>
          <w:sz w:val="24"/>
          <w:szCs w:val="24"/>
        </w:rPr>
        <w:t>Suchowola, Poland</w:t>
      </w:r>
    </w:p>
    <w:p w:rsidR="00E65319" w:rsidRDefault="00E65319" w:rsidP="00E65319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i/>
          <w:sz w:val="24"/>
          <w:szCs w:val="24"/>
        </w:rPr>
      </w:pPr>
    </w:p>
    <w:p w:rsidR="00E65319" w:rsidRDefault="00E65319" w:rsidP="00E65319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i/>
          <w:sz w:val="24"/>
          <w:szCs w:val="24"/>
        </w:rPr>
      </w:pPr>
    </w:p>
    <w:p w:rsidR="00E65319" w:rsidRPr="00E65319" w:rsidRDefault="00E65319" w:rsidP="00E65319">
      <w:pPr>
        <w:autoSpaceDE w:val="0"/>
        <w:autoSpaceDN w:val="0"/>
        <w:adjustRightInd w:val="0"/>
        <w:spacing w:after="0" w:line="360" w:lineRule="auto"/>
        <w:jc w:val="right"/>
        <w:rPr>
          <w:rFonts w:ascii="AmnestyTradeGothic" w:hAnsi="AmnestyTradeGothic" w:cs="AmnestyTradeGothic"/>
          <w:i/>
          <w:sz w:val="24"/>
          <w:szCs w:val="24"/>
        </w:rPr>
      </w:pPr>
    </w:p>
    <w:p w:rsidR="00E65319" w:rsidRDefault="00E65319" w:rsidP="00E65319">
      <w:pPr>
        <w:autoSpaceDE w:val="0"/>
        <w:autoSpaceDN w:val="0"/>
        <w:adjustRightInd w:val="0"/>
        <w:spacing w:after="0" w:line="360" w:lineRule="auto"/>
        <w:jc w:val="right"/>
        <w:rPr>
          <w:rFonts w:ascii="AmnestyTradeGothic" w:hAnsi="AmnestyTradeGothic" w:cs="AmnestyTradeGothic"/>
          <w:sz w:val="24"/>
          <w:szCs w:val="24"/>
        </w:rPr>
      </w:pPr>
      <w:r>
        <w:rPr>
          <w:rFonts w:ascii="AmnestyTradeGothic" w:hAnsi="AmnestyTradeGothic" w:cs="AmnestyTradeGothic"/>
          <w:sz w:val="24"/>
          <w:szCs w:val="24"/>
        </w:rPr>
        <w:t xml:space="preserve">J.E. Ambasador Sun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Linjiang</w:t>
      </w:r>
      <w:proofErr w:type="spellEnd"/>
    </w:p>
    <w:p w:rsidR="00E65319" w:rsidRDefault="00E65319" w:rsidP="00E65319">
      <w:pPr>
        <w:autoSpaceDE w:val="0"/>
        <w:autoSpaceDN w:val="0"/>
        <w:adjustRightInd w:val="0"/>
        <w:spacing w:after="0" w:line="360" w:lineRule="auto"/>
        <w:jc w:val="right"/>
        <w:rPr>
          <w:rFonts w:ascii="AmnestyTradeGothic" w:hAnsi="AmnestyTradeGothic" w:cs="AmnestyTradeGothic"/>
          <w:sz w:val="24"/>
          <w:szCs w:val="24"/>
        </w:rPr>
      </w:pPr>
      <w:r>
        <w:rPr>
          <w:rFonts w:ascii="AmnestyTradeGothic" w:hAnsi="AmnestyTradeGothic" w:cs="AmnestyTradeGothic"/>
          <w:sz w:val="24"/>
          <w:szCs w:val="24"/>
        </w:rPr>
        <w:t>Ambasada Chińskiej Republiki Ludowej</w:t>
      </w:r>
    </w:p>
    <w:p w:rsidR="00E65319" w:rsidRDefault="00E65319" w:rsidP="00E65319">
      <w:pPr>
        <w:autoSpaceDE w:val="0"/>
        <w:autoSpaceDN w:val="0"/>
        <w:adjustRightInd w:val="0"/>
        <w:spacing w:after="0" w:line="360" w:lineRule="auto"/>
        <w:rPr>
          <w:rFonts w:ascii="AmnestyTradeGothic" w:hAnsi="AmnestyTradeGothic" w:cs="AmnestyTradeGothic"/>
          <w:sz w:val="24"/>
          <w:szCs w:val="24"/>
        </w:rPr>
      </w:pPr>
      <w:r>
        <w:rPr>
          <w:rFonts w:ascii="AmnestyTradeGothic" w:hAnsi="AmnestyTradeGothic" w:cs="AmnestyTradeGothic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dw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>:</w:t>
      </w:r>
    </w:p>
    <w:p w:rsidR="00405D50" w:rsidRDefault="00E65319" w:rsidP="00E65319">
      <w:pPr>
        <w:spacing w:line="360" w:lineRule="auto"/>
        <w:jc w:val="right"/>
        <w:rPr>
          <w:rFonts w:ascii="AmnestyTradeGothic" w:hAnsi="AmnestyTradeGothic" w:cs="AmnestyTradeGothic"/>
          <w:sz w:val="24"/>
          <w:szCs w:val="24"/>
        </w:rPr>
      </w:pPr>
      <w:proofErr w:type="spellStart"/>
      <w:r>
        <w:rPr>
          <w:rFonts w:ascii="AmnestyTradeGothic" w:hAnsi="AmnestyTradeGothic" w:cs="AmnestyTradeGothic"/>
          <w:sz w:val="24"/>
          <w:szCs w:val="24"/>
        </w:rPr>
        <w:t>Secretary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for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Justice</w:t>
      </w:r>
      <w:proofErr w:type="spellEnd"/>
    </w:p>
    <w:p w:rsidR="00E65319" w:rsidRDefault="00E65319" w:rsidP="00E65319">
      <w:pPr>
        <w:spacing w:line="360" w:lineRule="auto"/>
        <w:jc w:val="right"/>
        <w:rPr>
          <w:rFonts w:ascii="AmnestyTradeGothic" w:hAnsi="AmnestyTradeGothic" w:cs="AmnestyTradeGothic"/>
          <w:sz w:val="24"/>
          <w:szCs w:val="24"/>
        </w:rPr>
      </w:pPr>
    </w:p>
    <w:p w:rsidR="00E65319" w:rsidRDefault="00E65319" w:rsidP="00E65319">
      <w:pPr>
        <w:spacing w:line="360" w:lineRule="auto"/>
        <w:jc w:val="right"/>
        <w:rPr>
          <w:rFonts w:ascii="AmnestyTradeGothic" w:hAnsi="AmnestyTradeGothic" w:cs="AmnestyTradeGothic"/>
          <w:sz w:val="24"/>
          <w:szCs w:val="24"/>
        </w:rPr>
      </w:pPr>
    </w:p>
    <w:p w:rsidR="00E65319" w:rsidRDefault="00E65319" w:rsidP="00E65319">
      <w:pPr>
        <w:autoSpaceDE w:val="0"/>
        <w:autoSpaceDN w:val="0"/>
        <w:adjustRightInd w:val="0"/>
        <w:spacing w:after="0" w:line="360" w:lineRule="auto"/>
        <w:rPr>
          <w:rFonts w:ascii="AmnestyTradeGothic" w:hAnsi="AmnestyTradeGothic" w:cs="AmnestyTradeGothic"/>
          <w:sz w:val="24"/>
          <w:szCs w:val="24"/>
        </w:rPr>
      </w:pPr>
      <w:r>
        <w:rPr>
          <w:rFonts w:ascii="AmnestyTradeGothic" w:hAnsi="AmnestyTradeGothic" w:cs="AmnestyTradeGothic"/>
          <w:sz w:val="24"/>
          <w:szCs w:val="24"/>
        </w:rPr>
        <w:t>Wasza Ekscelencjo!</w:t>
      </w:r>
    </w:p>
    <w:p w:rsidR="00E65319" w:rsidRDefault="00E65319" w:rsidP="00E65319">
      <w:pPr>
        <w:autoSpaceDE w:val="0"/>
        <w:autoSpaceDN w:val="0"/>
        <w:adjustRightInd w:val="0"/>
        <w:spacing w:after="0" w:line="360" w:lineRule="auto"/>
        <w:rPr>
          <w:rFonts w:ascii="AmnestyTradeGothic" w:hAnsi="AmnestyTradeGothic" w:cs="AmnestyTradeGothic"/>
          <w:sz w:val="24"/>
          <w:szCs w:val="24"/>
        </w:rPr>
      </w:pPr>
    </w:p>
    <w:p w:rsidR="00E65319" w:rsidRDefault="00E65319" w:rsidP="00E65319">
      <w:pPr>
        <w:autoSpaceDE w:val="0"/>
        <w:autoSpaceDN w:val="0"/>
        <w:adjustRightInd w:val="0"/>
        <w:spacing w:after="0" w:line="360" w:lineRule="auto"/>
        <w:rPr>
          <w:rFonts w:ascii="AmnestyTradeGothic" w:hAnsi="AmnestyTradeGothic" w:cs="AmnestyTradeGothic"/>
          <w:sz w:val="24"/>
          <w:szCs w:val="24"/>
        </w:rPr>
      </w:pPr>
      <w:r>
        <w:rPr>
          <w:rFonts w:ascii="AmnestyTradeGothic" w:hAnsi="AmnestyTradeGothic" w:cs="AmnestyTradeGothic"/>
          <w:sz w:val="24"/>
          <w:szCs w:val="24"/>
        </w:rPr>
        <w:t>Wzywam Pana do natychmiastowego i bezwarunkowego uwolnienia prawniczki zajmują</w:t>
      </w:r>
      <w:r>
        <w:rPr>
          <w:rFonts w:ascii="AmnestyTradeGothic" w:hAnsi="AmnestyTradeGothic" w:cs="AmnestyTradeGothic"/>
          <w:sz w:val="24"/>
          <w:szCs w:val="24"/>
        </w:rPr>
        <w:t xml:space="preserve">cej </w:t>
      </w:r>
      <w:r>
        <w:rPr>
          <w:rFonts w:ascii="AmnestyTradeGothic" w:hAnsi="AmnestyTradeGothic" w:cs="AmnestyTradeGothic"/>
          <w:sz w:val="24"/>
          <w:szCs w:val="24"/>
        </w:rPr>
        <w:t xml:space="preserve">się prawami człowieka </w:t>
      </w:r>
      <w:r w:rsidRPr="00E65319">
        <w:rPr>
          <w:rFonts w:ascii="AmnestyTradeGothic" w:hAnsi="AmnestyTradeGothic" w:cs="AmnestyTradeGothic"/>
          <w:sz w:val="24"/>
          <w:szCs w:val="24"/>
          <w:u w:val="single"/>
        </w:rPr>
        <w:t>Chow Hang-</w:t>
      </w:r>
      <w:proofErr w:type="spellStart"/>
      <w:r w:rsidRPr="00E65319">
        <w:rPr>
          <w:rFonts w:ascii="AmnestyTradeGothic" w:hAnsi="AmnestyTradeGothic" w:cs="AmnestyTradeGothic"/>
          <w:sz w:val="24"/>
          <w:szCs w:val="24"/>
          <w:u w:val="single"/>
        </w:rPr>
        <w:t>tung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i wycofania wszelkich zarzutó</w:t>
      </w:r>
      <w:r>
        <w:rPr>
          <w:rFonts w:ascii="AmnestyTradeGothic" w:hAnsi="AmnestyTradeGothic" w:cs="AmnestyTradeGothic"/>
          <w:sz w:val="24"/>
          <w:szCs w:val="24"/>
        </w:rPr>
        <w:t xml:space="preserve">w </w:t>
      </w:r>
      <w:bookmarkStart w:id="0" w:name="_GoBack"/>
      <w:bookmarkEnd w:id="0"/>
      <w:r>
        <w:rPr>
          <w:rFonts w:ascii="AmnestyTradeGothic" w:hAnsi="AmnestyTradeGothic" w:cs="AmnestyTradeGothic"/>
          <w:sz w:val="24"/>
          <w:szCs w:val="24"/>
        </w:rPr>
        <w:t xml:space="preserve">przeciwko niej, </w:t>
      </w:r>
      <w:r>
        <w:rPr>
          <w:rFonts w:ascii="AmnestyTradeGothic" w:hAnsi="AmnestyTradeGothic" w:cs="AmnestyTradeGothic"/>
          <w:sz w:val="24"/>
          <w:szCs w:val="24"/>
        </w:rPr>
        <w:t>ponieważ została ona oskarżona wyłącznie za pokojowe ko</w:t>
      </w:r>
      <w:r>
        <w:rPr>
          <w:rFonts w:ascii="AmnestyTradeGothic" w:hAnsi="AmnestyTradeGothic" w:cs="AmnestyTradeGothic"/>
          <w:sz w:val="24"/>
          <w:szCs w:val="24"/>
        </w:rPr>
        <w:t xml:space="preserve">rzystanie ze swobody wypowiedzi </w:t>
      </w:r>
      <w:r>
        <w:rPr>
          <w:rFonts w:ascii="AmnestyTradeGothic" w:hAnsi="AmnestyTradeGothic" w:cs="AmnestyTradeGothic"/>
          <w:sz w:val="24"/>
          <w:szCs w:val="24"/>
        </w:rPr>
        <w:t>i wolności zgromadzeń.</w:t>
      </w:r>
    </w:p>
    <w:p w:rsidR="00E65319" w:rsidRDefault="00E65319" w:rsidP="00E65319">
      <w:pPr>
        <w:autoSpaceDE w:val="0"/>
        <w:autoSpaceDN w:val="0"/>
        <w:adjustRightInd w:val="0"/>
        <w:spacing w:after="0" w:line="360" w:lineRule="auto"/>
        <w:rPr>
          <w:rFonts w:ascii="AmnestyTradeGothic" w:hAnsi="AmnestyTradeGothic" w:cs="AmnestyTradeGothic"/>
          <w:sz w:val="24"/>
          <w:szCs w:val="24"/>
        </w:rPr>
      </w:pPr>
    </w:p>
    <w:p w:rsidR="00E65319" w:rsidRDefault="00E65319" w:rsidP="00E65319">
      <w:pPr>
        <w:autoSpaceDE w:val="0"/>
        <w:autoSpaceDN w:val="0"/>
        <w:adjustRightInd w:val="0"/>
        <w:spacing w:after="0" w:line="360" w:lineRule="auto"/>
        <w:rPr>
          <w:rFonts w:ascii="AmnestyTradeGothic" w:hAnsi="AmnestyTradeGothic" w:cs="AmnestyTradeGothic"/>
          <w:sz w:val="24"/>
          <w:szCs w:val="24"/>
        </w:rPr>
      </w:pPr>
      <w:r>
        <w:rPr>
          <w:rFonts w:ascii="AmnestyTradeGothic" w:hAnsi="AmnestyTradeGothic" w:cs="AmnestyTradeGothic"/>
          <w:sz w:val="24"/>
          <w:szCs w:val="24"/>
        </w:rPr>
        <w:t>Chow odsiaduje wyrok 22 miesięcy pozbawienia wolności za pokojowe upamię</w:t>
      </w:r>
      <w:r>
        <w:rPr>
          <w:rFonts w:ascii="AmnestyTradeGothic" w:hAnsi="AmnestyTradeGothic" w:cs="AmnestyTradeGothic"/>
          <w:sz w:val="24"/>
          <w:szCs w:val="24"/>
        </w:rPr>
        <w:t xml:space="preserve">tnienie ofiar </w:t>
      </w:r>
      <w:r>
        <w:rPr>
          <w:rFonts w:ascii="AmnestyTradeGothic" w:hAnsi="AmnestyTradeGothic" w:cs="AmnestyTradeGothic"/>
          <w:sz w:val="24"/>
          <w:szCs w:val="24"/>
        </w:rPr>
        <w:t>stłumienia protestów na placu Tiananmen w 1989 roku. Grozi jej również</w:t>
      </w:r>
      <w:r>
        <w:rPr>
          <w:rFonts w:ascii="AmnestyTradeGothic" w:hAnsi="AmnestyTradeGothic" w:cs="AmnestyTradeGothic"/>
          <w:sz w:val="24"/>
          <w:szCs w:val="24"/>
        </w:rPr>
        <w:t xml:space="preserve"> kolejna kara za </w:t>
      </w:r>
      <w:r>
        <w:rPr>
          <w:rFonts w:ascii="AmnestyTradeGothic" w:hAnsi="AmnestyTradeGothic" w:cs="AmnestyTradeGothic"/>
          <w:sz w:val="24"/>
          <w:szCs w:val="24"/>
        </w:rPr>
        <w:t>rzekome stwarzanie zagrożenia dla bezpieczeństwa narodowego swoimi cał</w:t>
      </w:r>
      <w:r>
        <w:rPr>
          <w:rFonts w:ascii="AmnestyTradeGothic" w:hAnsi="AmnestyTradeGothic" w:cs="AmnestyTradeGothic"/>
          <w:sz w:val="24"/>
          <w:szCs w:val="24"/>
        </w:rPr>
        <w:t xml:space="preserve">kowicie </w:t>
      </w:r>
      <w:r>
        <w:rPr>
          <w:rFonts w:ascii="AmnestyTradeGothic" w:hAnsi="AmnestyTradeGothic" w:cs="AmnestyTradeGothic"/>
          <w:sz w:val="24"/>
          <w:szCs w:val="24"/>
        </w:rPr>
        <w:t>pokojowymi działaniami.</w:t>
      </w:r>
    </w:p>
    <w:p w:rsidR="00E65319" w:rsidRDefault="00E65319" w:rsidP="00E65319">
      <w:pPr>
        <w:spacing w:line="360" w:lineRule="auto"/>
        <w:rPr>
          <w:rFonts w:ascii="AmnestyTradeGothic" w:hAnsi="AmnestyTradeGothic" w:cs="AmnestyTradeGothic"/>
          <w:sz w:val="24"/>
          <w:szCs w:val="24"/>
        </w:rPr>
      </w:pPr>
    </w:p>
    <w:p w:rsidR="00E65319" w:rsidRDefault="00E65319" w:rsidP="00E65319">
      <w:pPr>
        <w:spacing w:line="360" w:lineRule="auto"/>
        <w:jc w:val="right"/>
        <w:rPr>
          <w:rFonts w:ascii="AmnestyTradeGothic" w:hAnsi="AmnestyTradeGothic" w:cs="AmnestyTradeGothic"/>
          <w:sz w:val="24"/>
          <w:szCs w:val="24"/>
        </w:rPr>
      </w:pPr>
      <w:r>
        <w:rPr>
          <w:rFonts w:ascii="AmnestyTradeGothic" w:hAnsi="AmnestyTradeGothic" w:cs="AmnestyTradeGothic"/>
          <w:sz w:val="24"/>
          <w:szCs w:val="24"/>
        </w:rPr>
        <w:t>Z poważaniem</w:t>
      </w:r>
    </w:p>
    <w:p w:rsidR="00E65319" w:rsidRPr="00E65319" w:rsidRDefault="00E65319" w:rsidP="00E65319">
      <w:pPr>
        <w:spacing w:line="360" w:lineRule="auto"/>
        <w:jc w:val="right"/>
        <w:rPr>
          <w:i/>
        </w:rPr>
      </w:pPr>
      <w:r>
        <w:rPr>
          <w:rFonts w:ascii="AmnestyTradeGothic" w:hAnsi="AmnestyTradeGothic" w:cs="AmnestyTradeGothic"/>
          <w:i/>
          <w:sz w:val="24"/>
          <w:szCs w:val="24"/>
        </w:rPr>
        <w:t>Imię i nazwisko</w:t>
      </w:r>
    </w:p>
    <w:sectPr w:rsidR="00E65319" w:rsidRPr="00E65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nestyTrade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19"/>
    <w:rsid w:val="00405D50"/>
    <w:rsid w:val="00E6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CAAF4-AE94-46E6-A5F7-8E307420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2022-11-16T19:31:00Z</dcterms:created>
  <dcterms:modified xsi:type="dcterms:W3CDTF">2022-11-16T19:34:00Z</dcterms:modified>
</cp:coreProperties>
</file>